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419" w:rsidRPr="003E7419" w:rsidRDefault="003E7419" w:rsidP="003E7419">
      <w:pPr>
        <w:shd w:val="clear" w:color="auto" w:fill="FFFFFF"/>
        <w:spacing w:after="100" w:line="240" w:lineRule="auto"/>
        <w:outlineLvl w:val="3"/>
        <w:rPr>
          <w:rFonts w:ascii="georgia!important" w:eastAsia="Times New Roman" w:hAnsi="georgia!important" w:cs="Arial"/>
          <w:b/>
          <w:bCs/>
          <w:color w:val="000000"/>
          <w:sz w:val="33"/>
          <w:szCs w:val="33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50"/>
      </w:tblGrid>
      <w:tr w:rsidR="003E7419" w:rsidRPr="003E7419" w:rsidTr="003E7419">
        <w:trPr>
          <w:tblCellSpacing w:w="0" w:type="dxa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3E7419" w:rsidRPr="00050F4C" w:rsidRDefault="003E7419" w:rsidP="003E7419">
            <w:pPr>
              <w:spacing w:after="240" w:line="240" w:lineRule="auto"/>
              <w:jc w:val="center"/>
              <w:rPr>
                <w:rFonts w:ascii="Arial" w:eastAsia="Times New Roman" w:hAnsi="Arial" w:cs="Arial"/>
                <w:color w:val="000066"/>
                <w:sz w:val="20"/>
                <w:szCs w:val="20"/>
              </w:rPr>
            </w:pPr>
            <w:bookmarkStart w:id="0" w:name="_GoBack" w:colFirst="0" w:colLast="0"/>
            <w:r w:rsidRPr="00050F4C">
              <w:rPr>
                <w:rFonts w:ascii="Arial" w:eastAsia="Times New Roman" w:hAnsi="Arial" w:cs="Arial"/>
                <w:b/>
                <w:bCs/>
                <w:color w:val="000066"/>
                <w:sz w:val="36"/>
                <w:szCs w:val="36"/>
              </w:rPr>
              <w:t>Lịch tiêm ngừa các loại vác-xin cho heo</w:t>
            </w:r>
          </w:p>
          <w:p w:rsidR="003E7419" w:rsidRPr="00050F4C" w:rsidRDefault="003E7419" w:rsidP="00050F4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300" w:lineRule="auto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27"/>
                <w:szCs w:val="27"/>
              </w:rPr>
              <w:t xml:space="preserve">Nguyên tắc chung: 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   Thời gian từ lúc chích vaccin đến khi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7"/>
                <w:szCs w:val="27"/>
              </w:rPr>
              <w:t>tạo miễn dịch</w:t>
            </w: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 cho heo là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7"/>
                <w:szCs w:val="27"/>
              </w:rPr>
              <w:t>3 tuần</w:t>
            </w:r>
            <w:r w:rsidR="002415E4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 (tối thiểu 20 ngày), cá</w:t>
            </w: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c loại vaccin chích cách nhau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7"/>
                <w:szCs w:val="27"/>
              </w:rPr>
              <w:t>tối thiểu 1 tuần</w:t>
            </w: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>.</w:t>
            </w:r>
          </w:p>
          <w:p w:rsidR="003E7419" w:rsidRPr="003E7419" w:rsidRDefault="003E7419" w:rsidP="003E7419">
            <w:pPr>
              <w:spacing w:after="0" w:line="300" w:lineRule="auto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   Khoảng thời gian an toàn dùng vaccin cho nái từ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7"/>
                <w:szCs w:val="27"/>
              </w:rPr>
              <w:t>70 ngày</w:t>
            </w: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 sau khi phối đến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7"/>
                <w:szCs w:val="27"/>
              </w:rPr>
              <w:t>3 tuần</w:t>
            </w:r>
            <w:r w:rsidRPr="003E7419">
              <w:rPr>
                <w:rFonts w:ascii="Arial" w:eastAsia="Times New Roman" w:hAnsi="Arial" w:cs="Arial"/>
                <w:color w:val="351C75"/>
                <w:sz w:val="27"/>
                <w:szCs w:val="27"/>
              </w:rPr>
              <w:t xml:space="preserve"> trước ngày sinh dự kiến (thời gian mang thai 113-115 ngày)</w:t>
            </w:r>
          </w:p>
          <w:p w:rsidR="003E7419" w:rsidRPr="00050F4C" w:rsidRDefault="003E7419" w:rsidP="00050F4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300" w:lineRule="auto"/>
              <w:jc w:val="both"/>
              <w:rPr>
                <w:rFonts w:ascii="Arial" w:eastAsia="Times New Roman" w:hAnsi="Arial" w:cs="Arial"/>
                <w:color w:val="351C75"/>
                <w:sz w:val="32"/>
                <w:szCs w:val="32"/>
              </w:rPr>
            </w:pP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32"/>
                <w:szCs w:val="32"/>
              </w:rPr>
              <w:t>Phương án 1.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24"/>
                <w:szCs w:val="24"/>
              </w:rPr>
              <w:t>- Vaccine cho heo nái hậu bị (sau khi chọn làm giống)</w:t>
            </w:r>
            <w:r w:rsidRPr="003E7419">
              <w:rPr>
                <w:rFonts w:ascii="Arial" w:eastAsia="Times New Roman" w:hAnsi="Arial" w:cs="Arial"/>
                <w:i/>
                <w:iCs/>
                <w:color w:val="351C75"/>
                <w:sz w:val="24"/>
                <w:szCs w:val="24"/>
              </w:rPr>
              <w:t>: (theo tiêu chuẩn trại heo công nghiệp)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Tuần 2: Parvo lần 1 + giả dại lần 1 (AD1) + xổ lãi.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Tuần 3: dịch tả (SFV) + lở mồm long móng (FMD)  (3 type hoặc 2 type).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Tuần 4: Mycoplasma.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Tuần 5: PRRS (tai xanh).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Tuần 6: Parvo lần 2 + giả dại lần 2 + xổ lãi.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 xml:space="preserve">Tuần 7: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  <w:lang w:val="vi-VN"/>
              </w:rPr>
              <w:t>Nghỉ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Tuần 8: Phối giống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4"/>
                <w:szCs w:val="24"/>
              </w:rPr>
              <w:t> 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4"/>
                <w:szCs w:val="24"/>
              </w:rPr>
              <w:t xml:space="preserve">- </w:t>
            </w:r>
            <w:r w:rsidRPr="003E7419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24"/>
                <w:szCs w:val="24"/>
              </w:rPr>
              <w:t>Vaccin cho heo nái mang thai: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color w:val="351C75"/>
                <w:sz w:val="20"/>
                <w:szCs w:val="20"/>
              </w:rPr>
              <w:t> 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Mang thai tuần thứ 10: SFV (dịch tả).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Mang thai tuần thứ 12: E.coli lần 1 + FMD (LMLM) (3 type hoặc 2 type).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lastRenderedPageBreak/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Mang thai tuần thứ 14: E.coli lần 2.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Chú ý : Định kỳ vaccine AD (giả dại) tổng đàn nái và nọc vào tháng 4, 8,12 trong năm.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24"/>
                <w:szCs w:val="24"/>
              </w:rPr>
              <w:t>- Vaccine cho heo con theo mẹ: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  <w:lang w:val="es-ES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  <w:lang w:val="es-ES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  <w:lang w:val="es-ES"/>
              </w:rPr>
              <w:t>2 tuần tuổi: Mycoplasma (viêm phổi) (2ml/con).</w:t>
            </w:r>
          </w:p>
          <w:p w:rsidR="003E7419" w:rsidRPr="003E7419" w:rsidRDefault="003E7419" w:rsidP="003E7419">
            <w:pPr>
              <w:spacing w:before="100" w:beforeAutospacing="1" w:after="100" w:afterAutospacing="1" w:line="300" w:lineRule="auto"/>
              <w:ind w:firstLine="720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3 tuần tuổi: SFV (dịch tả).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4"/>
                <w:szCs w:val="24"/>
              </w:rPr>
              <w:t>- </w:t>
            </w:r>
            <w:r w:rsidRPr="003E7419">
              <w:rPr>
                <w:rFonts w:ascii="Arial" w:eastAsia="Times New Roman" w:hAnsi="Arial" w:cs="Arial"/>
                <w:b/>
                <w:bCs/>
                <w:i/>
                <w:iCs/>
                <w:color w:val="FF0000"/>
                <w:sz w:val="24"/>
                <w:szCs w:val="24"/>
                <w:lang w:val="vi-VN"/>
              </w:rPr>
              <w:t>Vaccine cho heo thịt: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firstLine="72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>  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5 tuần tuổi: SFV (dịch tả).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firstLine="72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>  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7 tuần tuổi: FMD (LMLM) lần 1 (1 type).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firstLine="72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4"/>
                <w:szCs w:val="24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>  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11 tuần tuổi: FMD (LMLM) lần 2 (1 type).</w:t>
            </w:r>
          </w:p>
          <w:p w:rsidR="003E7419" w:rsidRPr="00050F4C" w:rsidRDefault="003E7419" w:rsidP="00050F4C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51C75"/>
                <w:sz w:val="32"/>
                <w:szCs w:val="32"/>
              </w:rPr>
            </w:pP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32"/>
                <w:szCs w:val="32"/>
              </w:rPr>
              <w:t>Phương án 2.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4"/>
                <w:szCs w:val="24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Tiêm sắt: 3 ngày tuổi tiêm, 7 ngày tuổi tiêm lặp lai.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Liều tiêm: 2ml/con.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4"/>
                <w:szCs w:val="24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Phòng dịch tả: 20 ngày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4"/>
                <w:szCs w:val="24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Phòng phó thương hàn: 28 ngày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4"/>
                <w:szCs w:val="24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Phòng tụ huyết trùng: 35 ngày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4"/>
                <w:szCs w:val="24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Phòng lở mồm long móng: heo khoảng 30 - 40kg.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99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>        </w:t>
            </w:r>
            <w:r w:rsidRPr="003E7419">
              <w:rPr>
                <w:rFonts w:ascii="Arial" w:eastAsia="Times New Roman" w:hAnsi="Arial" w:cs="Arial"/>
                <w:color w:val="351C75"/>
                <w:sz w:val="24"/>
                <w:szCs w:val="24"/>
              </w:rPr>
              <w:t>Phòng vaccine cả mẹ lẫn con. Liều phòng vaccine: 2ml/con.</w:t>
            </w:r>
          </w:p>
          <w:p w:rsidR="003E7419" w:rsidRPr="00401AD1" w:rsidRDefault="003E7419" w:rsidP="003E74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FF0000"/>
                <w:sz w:val="28"/>
                <w:szCs w:val="28"/>
              </w:rPr>
            </w:pPr>
            <w:r w:rsidRPr="003E7419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24"/>
                <w:szCs w:val="24"/>
                <w:shd w:val="clear" w:color="auto" w:fill="FFFFFF"/>
              </w:rPr>
              <w:t>Chú ý:</w:t>
            </w:r>
            <w:r w:rsidRPr="003E7419">
              <w:rPr>
                <w:rFonts w:ascii="Times New Roman" w:eastAsia="Times New Roman" w:hAnsi="Times New Roman" w:cs="Times New Roman"/>
                <w:i/>
                <w:iCs/>
                <w:color w:val="351C75"/>
                <w:sz w:val="24"/>
                <w:szCs w:val="24"/>
                <w:shd w:val="clear" w:color="auto" w:fill="FFFFFF"/>
              </w:rPr>
              <w:t> </w:t>
            </w:r>
            <w:r w:rsidR="00DE35BD" w:rsidRPr="00401AD1">
              <w:rPr>
                <w:rFonts w:ascii="Arial" w:eastAsia="Times New Roman" w:hAnsi="Arial" w:cs="Arial"/>
                <w:iCs/>
                <w:color w:val="FF0000"/>
                <w:sz w:val="28"/>
                <w:szCs w:val="28"/>
                <w:shd w:val="clear" w:color="auto" w:fill="FFFFFF"/>
              </w:rPr>
              <w:t>do đ</w:t>
            </w:r>
            <w:r w:rsidRPr="00401AD1">
              <w:rPr>
                <w:rFonts w:ascii="Arial" w:eastAsia="Times New Roman" w:hAnsi="Arial" w:cs="Arial"/>
                <w:iCs/>
                <w:color w:val="FF0000"/>
                <w:sz w:val="28"/>
                <w:szCs w:val="28"/>
                <w:shd w:val="clear" w:color="auto" w:fill="FFFFFF"/>
              </w:rPr>
              <w:t xml:space="preserve">ặc tính từng loại vacxin nên sử dụng vacxin phải đúng tuần tự không được đảo chiều, khoảng cách giữa 2 loại vacxin tối thiểu là 7 ngày. Nếu làm sai có thể dẫn tới trung hòa vacxin gây mất tác dụng hoặc phản tác dụng </w:t>
            </w:r>
          </w:p>
          <w:p w:rsidR="003E7419" w:rsidRPr="00050F4C" w:rsidRDefault="003E7419" w:rsidP="00050F4C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32"/>
                <w:szCs w:val="32"/>
              </w:rPr>
            </w:pP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32"/>
                <w:szCs w:val="32"/>
              </w:rPr>
              <w:t>Phư</w:t>
            </w: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32"/>
                <w:szCs w:val="32"/>
                <w:lang w:val="vi-VN"/>
              </w:rPr>
              <w:t xml:space="preserve">ơng án </w:t>
            </w: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32"/>
                <w:szCs w:val="32"/>
              </w:rPr>
              <w:t>3</w:t>
            </w:r>
            <w:r w:rsidRPr="00050F4C">
              <w:rPr>
                <w:rFonts w:ascii="Arial" w:eastAsia="Times New Roman" w:hAnsi="Arial" w:cs="Arial"/>
                <w:b/>
                <w:bCs/>
                <w:i/>
                <w:iCs/>
                <w:color w:val="351C75"/>
                <w:sz w:val="32"/>
                <w:szCs w:val="32"/>
                <w:lang w:val="vi-VN"/>
              </w:rPr>
              <w:t>.</w:t>
            </w:r>
          </w:p>
          <w:p w:rsidR="003E7419" w:rsidRPr="00050F4C" w:rsidRDefault="003E7419" w:rsidP="003E741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FF0000"/>
                <w:sz w:val="28"/>
                <w:szCs w:val="28"/>
              </w:rPr>
            </w:pPr>
            <w:r w:rsidRPr="00050F4C">
              <w:rPr>
                <w:rFonts w:ascii="Arial" w:eastAsia="Times New Roman" w:hAnsi="Arial" w:cs="Arial"/>
                <w:i/>
                <w:iCs/>
                <w:color w:val="FF0000"/>
                <w:sz w:val="28"/>
                <w:szCs w:val="28"/>
              </w:rPr>
              <w:lastRenderedPageBreak/>
              <w:t>Nếu heo nái chưa từng chích ngừa, ta chỉ nên ngừa những bệnh dễ bị mà khó trị</w:t>
            </w:r>
          </w:p>
          <w:p w:rsidR="003E7419" w:rsidRPr="002415E4" w:rsidRDefault="003E7419" w:rsidP="003E7419">
            <w:pPr>
              <w:shd w:val="clear" w:color="auto" w:fill="FFFFFF"/>
              <w:spacing w:before="100" w:beforeAutospacing="1" w:after="100" w:afterAutospacing="1" w:line="240" w:lineRule="auto"/>
              <w:ind w:left="900"/>
              <w:rPr>
                <w:rFonts w:ascii="Arial" w:eastAsia="Times New Roman" w:hAnsi="Arial" w:cs="Arial"/>
                <w:sz w:val="28"/>
                <w:szCs w:val="28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4"/>
                <w:szCs w:val="24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4"/>
                <w:szCs w:val="24"/>
              </w:rPr>
              <w:t xml:space="preserve">     </w:t>
            </w:r>
            <w:r w:rsidRPr="002415E4">
              <w:rPr>
                <w:rFonts w:ascii="Arial" w:eastAsia="Times New Roman" w:hAnsi="Arial" w:cs="Arial"/>
                <w:color w:val="351C75"/>
                <w:sz w:val="28"/>
                <w:szCs w:val="28"/>
              </w:rPr>
              <w:t>Tuần thứ nhất: ngừa dịch tả + xổ lãi</w:t>
            </w:r>
          </w:p>
          <w:p w:rsidR="003E7419" w:rsidRPr="002415E4" w:rsidRDefault="003E7419" w:rsidP="003E7419">
            <w:pPr>
              <w:shd w:val="clear" w:color="auto" w:fill="FFFFFF"/>
              <w:spacing w:before="100" w:beforeAutospacing="1" w:after="100" w:afterAutospacing="1" w:line="240" w:lineRule="auto"/>
              <w:ind w:left="900"/>
              <w:rPr>
                <w:rFonts w:ascii="Arial" w:eastAsia="Times New Roman" w:hAnsi="Arial" w:cs="Arial"/>
                <w:sz w:val="28"/>
                <w:szCs w:val="28"/>
              </w:rPr>
            </w:pPr>
            <w:r w:rsidRPr="002415E4">
              <w:rPr>
                <w:rFonts w:ascii="Symbol" w:eastAsia="Times New Roman" w:hAnsi="Symbol" w:cs="Arial"/>
                <w:color w:val="351C75"/>
                <w:sz w:val="28"/>
                <w:szCs w:val="28"/>
              </w:rPr>
              <w:t></w:t>
            </w:r>
            <w:r w:rsidRPr="002415E4">
              <w:rPr>
                <w:rFonts w:ascii="Times New Roman" w:eastAsia="Times New Roman" w:hAnsi="Times New Roman" w:cs="Times New Roman"/>
                <w:color w:val="351C75"/>
                <w:sz w:val="28"/>
                <w:szCs w:val="28"/>
              </w:rPr>
              <w:t> </w:t>
            </w:r>
            <w:r w:rsidRPr="002415E4">
              <w:rPr>
                <w:rFonts w:ascii="Times New Roman" w:eastAsia="Times New Roman" w:hAnsi="Times New Roman" w:cs="Times New Roman"/>
                <w:color w:val="351C75"/>
                <w:sz w:val="28"/>
                <w:szCs w:val="28"/>
                <w:shd w:val="clear" w:color="auto" w:fill="FFFFFF"/>
              </w:rPr>
              <w:t>    </w:t>
            </w:r>
            <w:r w:rsidRPr="002415E4">
              <w:rPr>
                <w:rFonts w:ascii="Arial" w:eastAsia="Times New Roman" w:hAnsi="Arial" w:cs="Arial"/>
                <w:color w:val="351C75"/>
                <w:sz w:val="28"/>
                <w:szCs w:val="28"/>
                <w:shd w:val="clear" w:color="auto" w:fill="FFFFFF"/>
              </w:rPr>
              <w:t>Tuần thứ hai: ngừa tụ huyết trùng</w:t>
            </w:r>
          </w:p>
          <w:p w:rsidR="003E7419" w:rsidRPr="002415E4" w:rsidRDefault="003E7419" w:rsidP="003E7419">
            <w:pPr>
              <w:shd w:val="clear" w:color="auto" w:fill="FFFFFF"/>
              <w:spacing w:before="100" w:beforeAutospacing="1" w:after="100" w:afterAutospacing="1" w:line="240" w:lineRule="auto"/>
              <w:ind w:left="900"/>
              <w:rPr>
                <w:rFonts w:ascii="Arial" w:eastAsia="Times New Roman" w:hAnsi="Arial" w:cs="Arial"/>
                <w:sz w:val="28"/>
                <w:szCs w:val="28"/>
              </w:rPr>
            </w:pPr>
            <w:r w:rsidRPr="002415E4">
              <w:rPr>
                <w:rFonts w:ascii="Symbol" w:eastAsia="Times New Roman" w:hAnsi="Symbol" w:cs="Arial"/>
                <w:color w:val="351C75"/>
                <w:sz w:val="28"/>
                <w:szCs w:val="28"/>
              </w:rPr>
              <w:t></w:t>
            </w:r>
            <w:r w:rsidRPr="002415E4">
              <w:rPr>
                <w:rFonts w:ascii="Times New Roman" w:eastAsia="Times New Roman" w:hAnsi="Times New Roman" w:cs="Times New Roman"/>
                <w:color w:val="351C75"/>
                <w:sz w:val="28"/>
                <w:szCs w:val="28"/>
              </w:rPr>
              <w:t xml:space="preserve">     </w:t>
            </w:r>
            <w:r w:rsidRPr="002415E4">
              <w:rPr>
                <w:rFonts w:ascii="Arial" w:eastAsia="Times New Roman" w:hAnsi="Arial" w:cs="Arial"/>
                <w:color w:val="351C75"/>
                <w:sz w:val="28"/>
                <w:szCs w:val="28"/>
              </w:rPr>
              <w:t>2 tuần trước khi sinh ngừa E.coli</w:t>
            </w:r>
          </w:p>
          <w:p w:rsidR="003E7419" w:rsidRPr="002415E4" w:rsidRDefault="003E7419" w:rsidP="003E741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2415E4">
              <w:rPr>
                <w:rFonts w:ascii="Arial" w:eastAsia="Times New Roman" w:hAnsi="Arial" w:cs="Arial"/>
                <w:b/>
                <w:bCs/>
                <w:color w:val="351C75"/>
                <w:sz w:val="28"/>
                <w:szCs w:val="28"/>
              </w:rPr>
              <w:t>Chú ý:</w:t>
            </w:r>
            <w:r w:rsidRPr="002415E4">
              <w:rPr>
                <w:rFonts w:ascii="Arial" w:eastAsia="Times New Roman" w:hAnsi="Arial" w:cs="Arial"/>
                <w:color w:val="351C75"/>
                <w:sz w:val="28"/>
                <w:szCs w:val="28"/>
              </w:rPr>
              <w:t xml:space="preserve"> </w:t>
            </w:r>
            <w:r w:rsidRPr="002415E4">
              <w:rPr>
                <w:rFonts w:ascii="Arial" w:eastAsia="Times New Roman" w:hAnsi="Arial" w:cs="Arial"/>
                <w:i/>
                <w:iCs/>
                <w:color w:val="351C75"/>
                <w:sz w:val="28"/>
                <w:szCs w:val="28"/>
              </w:rPr>
              <w:t>thời gian thích hợp từ 14 ngày sau khi sinh cho đến trước khi phổi giống một tuần, thời gian tái chủng là 6 tháng hoặc  trong chu ki sinh sản tiếp theo.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firstLine="720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ĐẶC TÍNH CÁC LOẠI VACXIN  PHÒNG BỆNH CHO HEO</w:t>
            </w:r>
          </w:p>
          <w:p w:rsidR="003E7419" w:rsidRPr="00401AD1" w:rsidRDefault="003E7419" w:rsidP="00401AD1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401AD1"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 xml:space="preserve">Vacxin dịch tả heo nhược độc: 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Vacxin nhược độc chủng C an toàn, có hai dạng: vacxin đông khô của Việt Nam, vacxin tươi của Pháp.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Ưu điểm: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 xml:space="preserve">Tạo miễn dịch sau 10-12 ngày tiêm vacxin. 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Thời gian miễn dịch 1 năm.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Tỷ lệ bảo hộ 90-98%.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Vacxin có thể tiêm phòng cho heo ở mọi lứa tuổi và hoàn toàn an toàn cho heo con đang bú và heo nái chửa.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Liều lượng và cách dùng: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Pha loãng vacxin bằng dung dịch sinh lý vô trùng.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Thông thường pha sao cho 1ml dung dịch pha chứa đủ 1 liều vacxin tiêm cho 1 con 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0"/>
                <w:szCs w:val="20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Sau khi pha dùng ngay trong vòng 2-4 giờ.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 xml:space="preserve">Tiêm vacxin dưới da, bắp thịt gốc tai hoặc mặt trong đùi với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lastRenderedPageBreak/>
              <w:t xml:space="preserve">liều: 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80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1ml cho heo cai sữa 0.5ml cho heo đang bú mẹ.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sz w:val="26"/>
                <w:szCs w:val="26"/>
              </w:rPr>
              <w:t> o</w:t>
            </w:r>
            <w:r w:rsidRPr="003E7419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Lịch tiêm phòng: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Heo con bú mẹ: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5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6"/>
                <w:szCs w:val="26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lần 1 vào 15-20 ngày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52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Symbol" w:eastAsia="Times New Roman" w:hAnsi="Symbol" w:cs="Arial"/>
                <w:color w:val="351C75"/>
                <w:sz w:val="26"/>
                <w:szCs w:val="26"/>
              </w:rPr>
              <w:t>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   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lần 2 vào 30-45  ngày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Heo nái: tiêm phòng bệnh trước khi phối giống 2 tuần.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Heo chửa: tiêm phòng bệnh 1 tháng trước khi đẻ.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Trình bày và bảo quản: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Đóng lọ đông khô hoặc chai có dung môi kèm theo.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Bảo quản ở nhiệt độ 2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  <w:vertAlign w:val="superscript"/>
              </w:rPr>
              <w:t>0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  <w:vertAlign w:val="superscript"/>
              </w:rPr>
              <w:noBreakHyphen/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C-8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  <w:vertAlign w:val="superscript"/>
              </w:rPr>
              <w:t>0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C.</w:t>
            </w:r>
          </w:p>
          <w:p w:rsidR="003E7419" w:rsidRPr="00AD2F63" w:rsidRDefault="003E7419" w:rsidP="00AD2F63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AD2F63"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 xml:space="preserve">Vacxin phòng bệnh phó thương hàn: 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Có hai loại: vacxin thương hàn heo con và vacxin nhược độc phó thương hàn đông khô.</w:t>
            </w:r>
          </w:p>
          <w:p w:rsidR="003E7419" w:rsidRPr="003E7419" w:rsidRDefault="00401AD1" w:rsidP="003E7419">
            <w:pPr>
              <w:spacing w:before="100" w:beforeAutospacing="1" w:after="100" w:afterAutospacing="1" w:line="240" w:lineRule="auto"/>
              <w:ind w:firstLine="680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3E7419" w:rsidRPr="003E7419"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>+  Vacxin thương hàn heo con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Nhược điểm: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firstLine="68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Vacxin có thể gây dị ứng sau khi tiêm thường biểu hiện: mệt mỏi, run rẩy, nôn mửa, sau 1-2 giờ sẽ trở lại bình thường. Nếu không khỏi tiêm Antropin và các thuốc chống dị ứng.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Ưu điểm: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Thời gian miễn dịch kéo dài 6 tháng.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Liều lượng và cách dùng: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dưới da (gốc tai, hay mặt trong đùi).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lastRenderedPageBreak/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Lần 1 tiêm 1ml.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Lần 2 tiêm 2ml.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Lịch tiêm phòng: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Dùng tiêm phòng bệnh phó thương hàn cho heo khỏe mạnh từ 20 ngày tuổi trở lên.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Lần 1: 20-30 ngày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Lần 2: cách lần đầu 3 tuần lễ.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Trình bày và bảo quản: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Đóng chai có dung môi kèm theo.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Bảo quản ở nhiệt độ 2-8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  <w:vertAlign w:val="superscript"/>
              </w:rPr>
              <w:t>0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C.</w:t>
            </w:r>
          </w:p>
          <w:p w:rsidR="003E7419" w:rsidRPr="003E7419" w:rsidRDefault="00401AD1" w:rsidP="003E7419">
            <w:pPr>
              <w:spacing w:before="100" w:beforeAutospacing="1" w:after="100" w:afterAutospacing="1" w:line="240" w:lineRule="auto"/>
              <w:ind w:firstLine="680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 xml:space="preserve">         </w:t>
            </w:r>
            <w:r w:rsidR="003E7419"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 xml:space="preserve">+  </w:t>
            </w:r>
            <w:r w:rsidR="003E7419" w:rsidRPr="003E7419"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>Vacxin nhược độc phó thương hàn đông khô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Ưu điểm: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Thời gian miễn dịch kéo dài hơn.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 xml:space="preserve">Không tiêm nhắc lần 2 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Liều lượng và cách dùng: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dưới da (gốc tai, hay mặt trong đùi) 1ml cho 1 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Pha vacxin với nước sinh lý. Lắc đều, sao cho 1ml chứa 1 liều vacxin, phải dùng hết ngay sau khi pha.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Lịch tiêm phòng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Dùng tiêm phòng bệnh phó thương hàn cho heo khỏe mạnh từ 20 ngày tuổi trở lên.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Tái chủng 6 tháng 1 lần.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Trình bày và bảo quản: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lastRenderedPageBreak/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Đóng lọ đông khô.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Bảo quản ở nhiệt độ 2-8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  <w:vertAlign w:val="superscript"/>
              </w:rPr>
              <w:t>0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C.</w:t>
            </w:r>
          </w:p>
          <w:p w:rsidR="003E7419" w:rsidRPr="00AD2F63" w:rsidRDefault="00AD2F63" w:rsidP="00AD2F63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AD2F63"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>Vaxcin phòng bệnh Lở Mồm Long Móng (LMLM)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Phòng bằng vacxin LMLM type O cho heo con từ 2-4 tuần tuổi, tiêm phòng lặp lại lần 2 vào lúc heo 4 tuần tuổi, sau đó 4-6 tháng chủng lại. Đây là biện pháp chủ yếu.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Hàng năm tiêm phòng vacxin theo lứa tuổi (ít nhất 2 lần/năm). Tiêm phòng vacxin từ 10-15 ngày sẽ sinh miễn dịch. Tiêm phòng bắt buộc vacxin LMLM heo phải đạt 100% trên tổng đàn.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Miễn dịch kéo dài từ 6 đến 12 tháng.</w:t>
            </w:r>
          </w:p>
          <w:p w:rsidR="003E7419" w:rsidRPr="00AD2F63" w:rsidRDefault="003E7419" w:rsidP="00AD2F63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AD2F63">
              <w:rPr>
                <w:rFonts w:ascii="Arial" w:eastAsia="Times New Roman" w:hAnsi="Arial" w:cs="Arial"/>
                <w:b/>
                <w:bCs/>
                <w:color w:val="FF0000"/>
                <w:sz w:val="26"/>
                <w:szCs w:val="26"/>
              </w:rPr>
              <w:t>Vacxin phòng tụ huyết trùng: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083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 xml:space="preserve">Là vacxin vô hoạt, chế từ vi khuẩn </w:t>
            </w:r>
            <w:r w:rsidRPr="003E7419">
              <w:rPr>
                <w:rFonts w:ascii="Arial" w:eastAsia="Times New Roman" w:hAnsi="Arial" w:cs="Arial"/>
                <w:i/>
                <w:iCs/>
                <w:color w:val="351C75"/>
                <w:sz w:val="26"/>
                <w:szCs w:val="26"/>
              </w:rPr>
              <w:t xml:space="preserve">Pausteurella multocida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chủng FgHC.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083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Ưu điểm: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6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Vacxin an toàn, tạo đáp ứng miễn dịch tốt khi tiêm phòng cho 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083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Liều lượng cách dùng: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6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vào dưới da hoặc bắp thịt sau gốc tai hoặc mặt trong đùi cho heo lớn hơn 2 tháng tuổi với liều 2,0ml/con.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083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Lịch tiêm phòng: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223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Dùng tiêm phòng bệnh tụ huyết trùng cho heo khỏe từ 20 ngày  tuổi trở lên.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083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b/>
                <w:bCs/>
                <w:color w:val="351C75"/>
                <w:sz w:val="26"/>
                <w:szCs w:val="26"/>
              </w:rPr>
              <w:t>Trình bày và bảo quản: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Đóng chai có dung môi kèm theo.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Bảo quản ở nhiệt độ 2-8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  <w:vertAlign w:val="superscript"/>
              </w:rPr>
              <w:t>0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C.</w:t>
            </w:r>
          </w:p>
          <w:p w:rsidR="003E7419" w:rsidRPr="00AD2F63" w:rsidRDefault="003E7419" w:rsidP="00AD2F63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FF0000"/>
                <w:sz w:val="28"/>
                <w:szCs w:val="28"/>
              </w:rPr>
            </w:pPr>
            <w:r w:rsidRPr="00AD2F6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lastRenderedPageBreak/>
              <w:t>Thuốc xổ lãi: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Xổ lãi định kỳ cho heo: sau dứt sữa 10 ngày và 4 tháng tuổi.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144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Courier New" w:eastAsia="Times New Roman" w:hAnsi="Courier New" w:cs="Courier New"/>
                <w:color w:val="351C75"/>
                <w:sz w:val="26"/>
                <w:szCs w:val="26"/>
              </w:rPr>
              <w:t>o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Dùng một trong các loại thuốc sau để xổ: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Cho uống Piperazine 0.3 g/kg cho heo dưới 50 kg, 15g/con heo trên 50 kg.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bắp thịt: Levamysol 5mg-7.5mg/kg thể trọng.</w:t>
            </w:r>
          </w:p>
          <w:p w:rsidR="003E7419" w:rsidRPr="003E7419" w:rsidRDefault="003E7419" w:rsidP="003E7419">
            <w:pPr>
              <w:spacing w:before="100" w:beforeAutospacing="1" w:after="100" w:afterAutospacing="1" w:line="240" w:lineRule="auto"/>
              <w:ind w:left="2160"/>
              <w:jc w:val="both"/>
              <w:rPr>
                <w:rFonts w:ascii="Arial" w:eastAsia="Times New Roman" w:hAnsi="Arial" w:cs="Arial"/>
                <w:color w:val="351C75"/>
                <w:sz w:val="20"/>
                <w:szCs w:val="20"/>
              </w:rPr>
            </w:pPr>
            <w:r w:rsidRPr="003E7419">
              <w:rPr>
                <w:rFonts w:ascii="Wingdings" w:eastAsia="Times New Roman" w:hAnsi="Wingdings" w:cs="Arial"/>
                <w:color w:val="351C75"/>
                <w:sz w:val="26"/>
                <w:szCs w:val="26"/>
              </w:rPr>
              <w:t>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14"/>
                <w:szCs w:val="14"/>
              </w:rPr>
              <w:t xml:space="preserve">  </w:t>
            </w:r>
            <w:r w:rsidRPr="003E7419">
              <w:rPr>
                <w:rFonts w:ascii="Arial" w:eastAsia="Times New Roman" w:hAnsi="Arial" w:cs="Arial"/>
                <w:color w:val="351C75"/>
                <w:sz w:val="26"/>
                <w:szCs w:val="26"/>
              </w:rPr>
              <w:t>Tiêm bắp thịt: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6"/>
                <w:szCs w:val="26"/>
              </w:rPr>
              <w:t xml:space="preserve"> </w:t>
            </w:r>
            <w:r w:rsidRPr="003E7419">
              <w:rPr>
                <w:rFonts w:eastAsia="Times New Roman" w:cstheme="minorHAnsi"/>
                <w:color w:val="351C75"/>
                <w:sz w:val="26"/>
                <w:szCs w:val="26"/>
              </w:rPr>
              <w:t>Ivermectin (Vemectin, Hanmectin, Tksi) 1 ml/10kg thể trọng.</w:t>
            </w:r>
            <w:r w:rsidRPr="003E7419">
              <w:rPr>
                <w:rFonts w:ascii="Times New Roman" w:eastAsia="Times New Roman" w:hAnsi="Times New Roman" w:cs="Times New Roman"/>
                <w:color w:val="351C75"/>
                <w:sz w:val="26"/>
                <w:szCs w:val="26"/>
              </w:rPr>
              <w:t xml:space="preserve"> </w:t>
            </w:r>
          </w:p>
        </w:tc>
      </w:tr>
      <w:bookmarkEnd w:id="0"/>
    </w:tbl>
    <w:p w:rsidR="00533CA0" w:rsidRDefault="00533CA0"/>
    <w:sectPr w:rsidR="00533C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eorgia!importa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mso3B5D"/>
      </v:shape>
    </w:pict>
  </w:numPicBullet>
  <w:abstractNum w:abstractNumId="0">
    <w:nsid w:val="018035B0"/>
    <w:multiLevelType w:val="hybridMultilevel"/>
    <w:tmpl w:val="4148ED26"/>
    <w:lvl w:ilvl="0" w:tplc="F36E739A">
      <w:numFmt w:val="bullet"/>
      <w:lvlText w:val=""/>
      <w:lvlJc w:val="left"/>
      <w:pPr>
        <w:ind w:left="972" w:hanging="405"/>
      </w:pPr>
      <w:rPr>
        <w:rFonts w:ascii="Wingdings" w:eastAsia="Times New Roman" w:hAnsi="Wingdings" w:cs="Arial" w:hint="default"/>
        <w:color w:val="351C75"/>
        <w:sz w:val="26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B666DF9"/>
    <w:multiLevelType w:val="hybridMultilevel"/>
    <w:tmpl w:val="660A0B4E"/>
    <w:lvl w:ilvl="0" w:tplc="04090009">
      <w:start w:val="1"/>
      <w:numFmt w:val="bullet"/>
      <w:lvlText w:val=""/>
      <w:lvlJc w:val="left"/>
      <w:pPr>
        <w:ind w:left="15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2">
    <w:nsid w:val="0CC047B4"/>
    <w:multiLevelType w:val="hybridMultilevel"/>
    <w:tmpl w:val="F30A7E1E"/>
    <w:lvl w:ilvl="0" w:tplc="04090009">
      <w:start w:val="1"/>
      <w:numFmt w:val="bullet"/>
      <w:lvlText w:val=""/>
      <w:lvlJc w:val="left"/>
      <w:pPr>
        <w:ind w:left="169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7" w:hanging="360"/>
      </w:pPr>
      <w:rPr>
        <w:rFonts w:ascii="Wingdings" w:hAnsi="Wingdings" w:hint="default"/>
      </w:rPr>
    </w:lvl>
  </w:abstractNum>
  <w:abstractNum w:abstractNumId="3">
    <w:nsid w:val="60E57F58"/>
    <w:multiLevelType w:val="hybridMultilevel"/>
    <w:tmpl w:val="569AC66A"/>
    <w:lvl w:ilvl="0" w:tplc="04090007">
      <w:start w:val="1"/>
      <w:numFmt w:val="bullet"/>
      <w:lvlText w:val=""/>
      <w:lvlPicBulletId w:val="0"/>
      <w:lvlJc w:val="left"/>
      <w:pPr>
        <w:ind w:left="8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4">
    <w:nsid w:val="7BC761F4"/>
    <w:multiLevelType w:val="hybridMultilevel"/>
    <w:tmpl w:val="A2FE97F4"/>
    <w:lvl w:ilvl="0" w:tplc="72521C8C">
      <w:numFmt w:val="bullet"/>
      <w:lvlText w:val=""/>
      <w:lvlJc w:val="left"/>
      <w:pPr>
        <w:ind w:left="927" w:hanging="360"/>
      </w:pPr>
      <w:rPr>
        <w:rFonts w:ascii="Wingdings" w:eastAsia="Times New Roman" w:hAnsi="Wingdings" w:cs="Arial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419"/>
    <w:rsid w:val="00050F4C"/>
    <w:rsid w:val="001D0C80"/>
    <w:rsid w:val="002415E4"/>
    <w:rsid w:val="002C15D0"/>
    <w:rsid w:val="003E7419"/>
    <w:rsid w:val="00401AD1"/>
    <w:rsid w:val="00533CA0"/>
    <w:rsid w:val="00AD2F63"/>
    <w:rsid w:val="00DE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E7419"/>
    <w:rPr>
      <w:b/>
      <w:bCs/>
    </w:rPr>
  </w:style>
  <w:style w:type="paragraph" w:styleId="NormalWeb">
    <w:name w:val="Normal (Web)"/>
    <w:basedOn w:val="Normal"/>
    <w:uiPriority w:val="99"/>
    <w:unhideWhenUsed/>
    <w:rsid w:val="003E7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E7419"/>
    <w:rPr>
      <w:i/>
      <w:iCs/>
    </w:rPr>
  </w:style>
  <w:style w:type="paragraph" w:styleId="ListParagraph">
    <w:name w:val="List Paragraph"/>
    <w:basedOn w:val="Normal"/>
    <w:uiPriority w:val="34"/>
    <w:qFormat/>
    <w:rsid w:val="00AD2F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E7419"/>
    <w:rPr>
      <w:b/>
      <w:bCs/>
    </w:rPr>
  </w:style>
  <w:style w:type="paragraph" w:styleId="NormalWeb">
    <w:name w:val="Normal (Web)"/>
    <w:basedOn w:val="Normal"/>
    <w:uiPriority w:val="99"/>
    <w:unhideWhenUsed/>
    <w:rsid w:val="003E7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E7419"/>
    <w:rPr>
      <w:i/>
      <w:iCs/>
    </w:rPr>
  </w:style>
  <w:style w:type="paragraph" w:styleId="ListParagraph">
    <w:name w:val="List Paragraph"/>
    <w:basedOn w:val="Normal"/>
    <w:uiPriority w:val="34"/>
    <w:qFormat/>
    <w:rsid w:val="00AD2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3884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75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00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053855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single" w:sz="6" w:space="0" w:color="266487"/>
                                    <w:left w:val="single" w:sz="6" w:space="0" w:color="266487"/>
                                    <w:bottom w:val="single" w:sz="6" w:space="0" w:color="266487"/>
                                    <w:right w:val="single" w:sz="6" w:space="0" w:color="266487"/>
                                  </w:divBdr>
                                  <w:divsChild>
                                    <w:div w:id="211131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14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25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874</Words>
  <Characters>4987</Characters>
  <Application>Microsoft Office Word</Application>
  <DocSecurity>0</DocSecurity>
  <Lines>41</Lines>
  <Paragraphs>11</Paragraphs>
  <ScaleCrop>false</ScaleCrop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NguyenVanBay</dc:creator>
  <cp:lastModifiedBy>NguyenVanBay</cp:lastModifiedBy>
  <cp:revision>9</cp:revision>
  <dcterms:created xsi:type="dcterms:W3CDTF">2013-12-19T11:53:00Z</dcterms:created>
  <dcterms:modified xsi:type="dcterms:W3CDTF">2013-12-20T04:02:00Z</dcterms:modified>
</cp:coreProperties>
</file>